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526AD" w14:textId="77777777" w:rsidR="00BE293C" w:rsidRDefault="00BE293C" w:rsidP="000D37F1">
      <w:pPr>
        <w:ind w:hanging="709"/>
        <w:rPr>
          <w:b/>
        </w:rPr>
      </w:pPr>
      <w:r w:rsidRPr="00BE293C">
        <w:rPr>
          <w:b/>
          <w:noProof/>
          <w:lang w:eastAsia="mk-MK"/>
        </w:rPr>
        <w:drawing>
          <wp:inline distT="0" distB="0" distL="0" distR="0" wp14:anchorId="6FC3A2EE" wp14:editId="3F4E705C">
            <wp:extent cx="1819275" cy="548214"/>
            <wp:effectExtent l="1905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za mem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548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C9748B" w14:textId="77777777" w:rsidR="000C371C" w:rsidRDefault="000C371C" w:rsidP="000D37F1">
      <w:pPr>
        <w:ind w:hanging="709"/>
        <w:rPr>
          <w:b/>
        </w:rPr>
      </w:pPr>
    </w:p>
    <w:p w14:paraId="7D88CD16" w14:textId="1F8384B0" w:rsidR="007F3B41" w:rsidRDefault="00EC734E" w:rsidP="004E0A5C">
      <w:pPr>
        <w:jc w:val="center"/>
        <w:rPr>
          <w:b/>
        </w:rPr>
      </w:pPr>
      <w:r w:rsidRPr="00694344">
        <w:rPr>
          <w:b/>
        </w:rPr>
        <w:t xml:space="preserve">Оглас </w:t>
      </w:r>
      <w:r>
        <w:rPr>
          <w:b/>
        </w:rPr>
        <w:t xml:space="preserve">за вработување </w:t>
      </w:r>
      <w:r>
        <w:rPr>
          <w:b/>
        </w:rPr>
        <w:br/>
      </w:r>
      <w:r w:rsidR="000C371C">
        <w:rPr>
          <w:b/>
        </w:rPr>
        <w:t>н</w:t>
      </w:r>
      <w:r w:rsidR="00BF25BE">
        <w:rPr>
          <w:b/>
        </w:rPr>
        <w:t xml:space="preserve">а </w:t>
      </w:r>
      <w:r w:rsidR="004E0A5C">
        <w:rPr>
          <w:b/>
        </w:rPr>
        <w:t xml:space="preserve">Кредитен аналитичар </w:t>
      </w:r>
      <w:r w:rsidR="000C371C">
        <w:rPr>
          <w:b/>
        </w:rPr>
        <w:t>во Силк Роуд Банка АД Скопје</w:t>
      </w:r>
    </w:p>
    <w:p w14:paraId="0430D36F" w14:textId="77777777" w:rsidR="000C371C" w:rsidRDefault="000C371C" w:rsidP="000C371C">
      <w:pPr>
        <w:spacing w:after="0"/>
        <w:jc w:val="center"/>
        <w:rPr>
          <w:b/>
        </w:rPr>
      </w:pPr>
    </w:p>
    <w:p w14:paraId="465015FE" w14:textId="77777777" w:rsidR="00EC734E" w:rsidRPr="00903415" w:rsidRDefault="00EC734E" w:rsidP="00941908">
      <w:pPr>
        <w:jc w:val="both"/>
      </w:pPr>
      <w:r w:rsidRPr="00BF5EE1">
        <w:rPr>
          <w:b/>
        </w:rPr>
        <w:t>СИЛК РОУД БАНКА АД СКОПЈЕ</w:t>
      </w:r>
      <w:r>
        <w:t xml:space="preserve"> нуди можност за работа во динамична, квалитетна и пријатна работна средина, со можност за личен развој и професионален напредок. </w:t>
      </w:r>
    </w:p>
    <w:p w14:paraId="361195C1" w14:textId="77777777" w:rsidR="004E0A5C" w:rsidRPr="002B290B" w:rsidRDefault="00EC734E" w:rsidP="008522CB">
      <w:pPr>
        <w:rPr>
          <w:b/>
        </w:rPr>
      </w:pPr>
      <w:r>
        <w:t xml:space="preserve">Банката вработува </w:t>
      </w:r>
      <w:r w:rsidR="004E0A5C">
        <w:rPr>
          <w:b/>
        </w:rPr>
        <w:t>Кредитен аналитичар во Служба за управување со ризици</w:t>
      </w:r>
      <w:r w:rsidR="004E0A5C" w:rsidRPr="002B290B">
        <w:rPr>
          <w:b/>
        </w:rPr>
        <w:t xml:space="preserve"> </w:t>
      </w:r>
    </w:p>
    <w:p w14:paraId="0BD5BBE4" w14:textId="54C49FFD" w:rsidR="004147EB" w:rsidRPr="00263DA4" w:rsidRDefault="004147EB" w:rsidP="00263DA4">
      <w:pPr>
        <w:pStyle w:val="ListParagraph"/>
        <w:numPr>
          <w:ilvl w:val="0"/>
          <w:numId w:val="20"/>
        </w:numPr>
        <w:rPr>
          <w:u w:val="single"/>
        </w:rPr>
      </w:pPr>
      <w:r w:rsidRPr="00263DA4">
        <w:rPr>
          <w:u w:val="single"/>
        </w:rPr>
        <w:t>Кандидатите треба да ги исполнуваат следните квалификации:</w:t>
      </w:r>
    </w:p>
    <w:p w14:paraId="163A9896" w14:textId="77777777" w:rsidR="00263DA4" w:rsidRDefault="00263DA4" w:rsidP="00263DA4">
      <w:pPr>
        <w:pStyle w:val="ListParagraph"/>
      </w:pPr>
    </w:p>
    <w:p w14:paraId="0C5EF026" w14:textId="77777777" w:rsidR="004E0A5C" w:rsidRDefault="004E0A5C" w:rsidP="004E0A5C">
      <w:pPr>
        <w:pStyle w:val="ListParagraph"/>
        <w:numPr>
          <w:ilvl w:val="0"/>
          <w:numId w:val="11"/>
        </w:numPr>
      </w:pPr>
      <w:r>
        <w:rPr>
          <w:rFonts w:eastAsia="Times New Roman"/>
          <w:color w:val="000000"/>
        </w:rPr>
        <w:t xml:space="preserve">Универзитетска диплома </w:t>
      </w:r>
      <w:r w:rsidRPr="00132185">
        <w:rPr>
          <w:rFonts w:eastAsia="Times New Roman"/>
          <w:color w:val="000000"/>
        </w:rPr>
        <w:t>во</w:t>
      </w:r>
      <w:r>
        <w:rPr>
          <w:rFonts w:eastAsia="Times New Roman"/>
          <w:color w:val="000000"/>
        </w:rPr>
        <w:t xml:space="preserve"> банкарство/финансии </w:t>
      </w:r>
      <w:r w:rsidRPr="00CD1D0E">
        <w:rPr>
          <w:rFonts w:eastAsia="Times New Roman"/>
          <w:color w:val="000000"/>
        </w:rPr>
        <w:t>или други сродни области</w:t>
      </w:r>
    </w:p>
    <w:p w14:paraId="312F9582" w14:textId="77777777" w:rsidR="004E0A5C" w:rsidRPr="00330069" w:rsidRDefault="004E0A5C" w:rsidP="004E0A5C">
      <w:pPr>
        <w:pStyle w:val="ListParagraph"/>
        <w:numPr>
          <w:ilvl w:val="0"/>
          <w:numId w:val="11"/>
        </w:numPr>
        <w:spacing w:after="0"/>
        <w:jc w:val="both"/>
        <w:rPr>
          <w:rFonts w:eastAsia="Times New Roman"/>
        </w:rPr>
      </w:pPr>
      <w:r>
        <w:rPr>
          <w:rFonts w:eastAsia="Times New Roman"/>
        </w:rPr>
        <w:t>Најмалку 1</w:t>
      </w:r>
      <w:r w:rsidRPr="001F4D70">
        <w:rPr>
          <w:rFonts w:eastAsia="Times New Roman"/>
        </w:rPr>
        <w:t xml:space="preserve"> (</w:t>
      </w:r>
      <w:r>
        <w:rPr>
          <w:rFonts w:eastAsia="Times New Roman"/>
        </w:rPr>
        <w:t>една</w:t>
      </w:r>
      <w:r w:rsidRPr="001F4D70">
        <w:rPr>
          <w:rFonts w:eastAsia="Times New Roman"/>
        </w:rPr>
        <w:t>) годин</w:t>
      </w:r>
      <w:r>
        <w:rPr>
          <w:rFonts w:eastAsia="Times New Roman"/>
        </w:rPr>
        <w:t>а</w:t>
      </w:r>
      <w:r w:rsidRPr="001F4D70">
        <w:rPr>
          <w:rFonts w:eastAsia="Times New Roman"/>
        </w:rPr>
        <w:t xml:space="preserve"> работно </w:t>
      </w:r>
      <w:r w:rsidRPr="00CD1D0E">
        <w:rPr>
          <w:rFonts w:eastAsia="Times New Roman"/>
        </w:rPr>
        <w:t>искуство</w:t>
      </w:r>
      <w:r w:rsidRPr="00CD1D0E">
        <w:rPr>
          <w:rFonts w:cs="Arial"/>
        </w:rPr>
        <w:t xml:space="preserve"> ќе се цени како предност</w:t>
      </w:r>
    </w:p>
    <w:p w14:paraId="09875C72" w14:textId="77777777" w:rsidR="004E0A5C" w:rsidRPr="00330069" w:rsidRDefault="004E0A5C" w:rsidP="004E0A5C">
      <w:pPr>
        <w:numPr>
          <w:ilvl w:val="0"/>
          <w:numId w:val="11"/>
        </w:numPr>
        <w:spacing w:after="0"/>
        <w:jc w:val="both"/>
        <w:rPr>
          <w:rFonts w:eastAsia="Times New Roman"/>
        </w:rPr>
      </w:pPr>
      <w:r>
        <w:rPr>
          <w:rFonts w:eastAsia="Times New Roman"/>
        </w:rPr>
        <w:t>Одлично п</w:t>
      </w:r>
      <w:r w:rsidRPr="00330069">
        <w:rPr>
          <w:rFonts w:eastAsia="Times New Roman"/>
        </w:rPr>
        <w:t>ознавање на MS Office</w:t>
      </w:r>
    </w:p>
    <w:p w14:paraId="28F22814" w14:textId="77777777" w:rsidR="004E0A5C" w:rsidRPr="004F290B" w:rsidRDefault="004E0A5C" w:rsidP="004E0A5C">
      <w:pPr>
        <w:numPr>
          <w:ilvl w:val="0"/>
          <w:numId w:val="11"/>
        </w:numPr>
        <w:spacing w:after="0"/>
        <w:jc w:val="both"/>
        <w:rPr>
          <w:rFonts w:eastAsia="Times New Roman"/>
        </w:rPr>
      </w:pPr>
      <w:r w:rsidRPr="00330069">
        <w:rPr>
          <w:rFonts w:eastAsia="Times New Roman"/>
        </w:rPr>
        <w:t>Добро познавање на англискиот јазик</w:t>
      </w:r>
    </w:p>
    <w:p w14:paraId="6CF8569D" w14:textId="77777777" w:rsidR="004E0A5C" w:rsidRPr="004F290B" w:rsidRDefault="004E0A5C" w:rsidP="004E0A5C">
      <w:pPr>
        <w:numPr>
          <w:ilvl w:val="0"/>
          <w:numId w:val="2"/>
        </w:numPr>
        <w:tabs>
          <w:tab w:val="left" w:pos="-1800"/>
          <w:tab w:val="left" w:pos="720"/>
        </w:tabs>
        <w:spacing w:after="0"/>
        <w:ind w:left="714" w:hanging="357"/>
        <w:jc w:val="both"/>
        <w:rPr>
          <w:rFonts w:eastAsia="Times New Roman" w:cs="Arial"/>
          <w:lang w:eastAsia="en-GB"/>
        </w:rPr>
      </w:pPr>
      <w:r w:rsidRPr="004F290B">
        <w:rPr>
          <w:rFonts w:eastAsia="Times New Roman" w:cs="Arial"/>
          <w:lang w:eastAsia="en-GB"/>
        </w:rPr>
        <w:t>Добри организаци</w:t>
      </w:r>
      <w:r>
        <w:rPr>
          <w:rFonts w:eastAsia="Times New Roman" w:cs="Arial"/>
          <w:lang w:eastAsia="en-GB"/>
        </w:rPr>
        <w:t>ски</w:t>
      </w:r>
      <w:r w:rsidRPr="004F290B">
        <w:rPr>
          <w:rFonts w:eastAsia="Times New Roman" w:cs="Arial"/>
          <w:lang w:eastAsia="en-GB"/>
        </w:rPr>
        <w:t xml:space="preserve"> вештини</w:t>
      </w:r>
    </w:p>
    <w:p w14:paraId="0E1FAC97" w14:textId="77777777" w:rsidR="004E0A5C" w:rsidRPr="004F290B" w:rsidRDefault="004E0A5C" w:rsidP="004E0A5C">
      <w:pPr>
        <w:numPr>
          <w:ilvl w:val="0"/>
          <w:numId w:val="2"/>
        </w:numPr>
        <w:tabs>
          <w:tab w:val="left" w:pos="-1800"/>
          <w:tab w:val="left" w:pos="720"/>
        </w:tabs>
        <w:spacing w:after="0" w:line="240" w:lineRule="auto"/>
        <w:ind w:left="714" w:hanging="357"/>
        <w:jc w:val="both"/>
        <w:rPr>
          <w:rFonts w:eastAsia="Times New Roman" w:cs="Arial"/>
          <w:lang w:eastAsia="en-GB"/>
        </w:rPr>
      </w:pPr>
      <w:r w:rsidRPr="004F290B">
        <w:rPr>
          <w:rFonts w:eastAsia="Times New Roman" w:cs="Arial"/>
          <w:lang w:eastAsia="en-GB"/>
        </w:rPr>
        <w:t>Високо ниво на комуникациски вештини</w:t>
      </w:r>
    </w:p>
    <w:p w14:paraId="702CD187" w14:textId="77777777" w:rsidR="004E0A5C" w:rsidRDefault="004E0A5C" w:rsidP="004E0A5C">
      <w:pPr>
        <w:numPr>
          <w:ilvl w:val="0"/>
          <w:numId w:val="2"/>
        </w:numPr>
        <w:tabs>
          <w:tab w:val="left" w:pos="-1800"/>
          <w:tab w:val="left" w:pos="720"/>
        </w:tabs>
        <w:spacing w:after="0" w:line="240" w:lineRule="auto"/>
        <w:ind w:left="714" w:hanging="357"/>
        <w:jc w:val="both"/>
        <w:rPr>
          <w:rFonts w:eastAsia="Times New Roman" w:cs="Arial"/>
          <w:lang w:eastAsia="en-GB"/>
        </w:rPr>
      </w:pPr>
      <w:r w:rsidRPr="004F290B">
        <w:rPr>
          <w:rFonts w:eastAsia="Times New Roman" w:cs="Arial"/>
          <w:lang w:eastAsia="en-GB"/>
        </w:rPr>
        <w:t>Добри преговарачки вештини</w:t>
      </w:r>
    </w:p>
    <w:p w14:paraId="026F1C7C" w14:textId="77777777" w:rsidR="004E0A5C" w:rsidRPr="004F290B" w:rsidRDefault="004E0A5C" w:rsidP="004E0A5C">
      <w:pPr>
        <w:numPr>
          <w:ilvl w:val="0"/>
          <w:numId w:val="2"/>
        </w:numPr>
        <w:tabs>
          <w:tab w:val="left" w:pos="-1800"/>
          <w:tab w:val="left" w:pos="720"/>
        </w:tabs>
        <w:spacing w:after="0" w:line="240" w:lineRule="auto"/>
        <w:ind w:left="714" w:hanging="357"/>
        <w:jc w:val="both"/>
        <w:rPr>
          <w:rFonts w:eastAsia="Times New Roman" w:cs="Arial"/>
          <w:lang w:eastAsia="en-GB"/>
        </w:rPr>
      </w:pPr>
      <w:r>
        <w:rPr>
          <w:rFonts w:eastAsia="Times New Roman" w:cs="Arial"/>
          <w:lang w:eastAsia="en-GB"/>
        </w:rPr>
        <w:t>Исполнување на дневната агенда и почитување на рокови</w:t>
      </w:r>
    </w:p>
    <w:p w14:paraId="70A9783F" w14:textId="25A1DE0F" w:rsidR="004E0A5C" w:rsidRPr="004E0A5C" w:rsidRDefault="004E0A5C" w:rsidP="004E0A5C">
      <w:pPr>
        <w:numPr>
          <w:ilvl w:val="0"/>
          <w:numId w:val="2"/>
        </w:numPr>
        <w:tabs>
          <w:tab w:val="left" w:pos="-1800"/>
          <w:tab w:val="left" w:pos="720"/>
        </w:tabs>
        <w:spacing w:after="0" w:line="240" w:lineRule="auto"/>
        <w:ind w:left="714" w:hanging="357"/>
        <w:jc w:val="both"/>
        <w:rPr>
          <w:rFonts w:eastAsia="Times New Roman" w:cs="Arial"/>
          <w:lang w:eastAsia="en-GB"/>
        </w:rPr>
      </w:pPr>
      <w:r w:rsidRPr="004F290B">
        <w:rPr>
          <w:rFonts w:eastAsia="Times New Roman" w:cs="Arial"/>
          <w:lang w:eastAsia="en-GB"/>
        </w:rPr>
        <w:t>Флексибилност</w:t>
      </w:r>
    </w:p>
    <w:p w14:paraId="52AD0AE2" w14:textId="77777777" w:rsidR="00356D82" w:rsidRDefault="00356D82" w:rsidP="004E0A5C"/>
    <w:p w14:paraId="7D8BA01A" w14:textId="471A2FEA" w:rsidR="004E0A5C" w:rsidRPr="00263DA4" w:rsidRDefault="004E0A5C" w:rsidP="00263DA4">
      <w:pPr>
        <w:pStyle w:val="ListParagraph"/>
        <w:numPr>
          <w:ilvl w:val="0"/>
          <w:numId w:val="21"/>
        </w:numPr>
        <w:rPr>
          <w:u w:val="single"/>
        </w:rPr>
      </w:pPr>
      <w:r w:rsidRPr="00263DA4">
        <w:rPr>
          <w:u w:val="single"/>
        </w:rPr>
        <w:t>Дел од работните задачи на кредитниот аналитичар во Служба за управување со ризици се следните:</w:t>
      </w:r>
    </w:p>
    <w:p w14:paraId="7089EF9E" w14:textId="77777777" w:rsidR="004E0A5C" w:rsidRPr="00CD1D0E" w:rsidRDefault="004E0A5C" w:rsidP="004E0A5C">
      <w:pPr>
        <w:numPr>
          <w:ilvl w:val="0"/>
          <w:numId w:val="11"/>
        </w:numPr>
        <w:spacing w:after="0"/>
        <w:jc w:val="both"/>
        <w:rPr>
          <w:rFonts w:eastAsia="Times New Roman"/>
        </w:rPr>
      </w:pPr>
      <w:r w:rsidRPr="00CD1D0E">
        <w:rPr>
          <w:rFonts w:eastAsia="Times New Roman"/>
        </w:rPr>
        <w:t xml:space="preserve">Постапува по кредитните апликации и останатите барања што ги доставуваат клиентите  (физички лица, како што е дефинирано со внатрешните акти на банката), ги оценува кредитните барања, подготвува предлози до кредитната комисија и дава кредитни мислења / препораки; </w:t>
      </w:r>
    </w:p>
    <w:p w14:paraId="76BA6912" w14:textId="77777777" w:rsidR="004E0A5C" w:rsidRPr="00CD1D0E" w:rsidRDefault="004E0A5C" w:rsidP="004E0A5C">
      <w:pPr>
        <w:numPr>
          <w:ilvl w:val="0"/>
          <w:numId w:val="11"/>
        </w:numPr>
        <w:spacing w:after="0"/>
        <w:jc w:val="both"/>
        <w:rPr>
          <w:rFonts w:eastAsia="Times New Roman"/>
        </w:rPr>
      </w:pPr>
      <w:r w:rsidRPr="00CD1D0E">
        <w:rPr>
          <w:rFonts w:eastAsia="Times New Roman"/>
        </w:rPr>
        <w:t>Учествува во спроведување на интерните процеси поврзни со управувањето со кредитниот ризик;</w:t>
      </w:r>
    </w:p>
    <w:p w14:paraId="685DCE4C" w14:textId="77777777" w:rsidR="004E0A5C" w:rsidRPr="00CD1D0E" w:rsidRDefault="004E0A5C" w:rsidP="004E0A5C">
      <w:pPr>
        <w:numPr>
          <w:ilvl w:val="0"/>
          <w:numId w:val="11"/>
        </w:numPr>
        <w:spacing w:after="0"/>
        <w:jc w:val="both"/>
        <w:rPr>
          <w:rFonts w:eastAsia="Times New Roman"/>
        </w:rPr>
      </w:pPr>
      <w:r w:rsidRPr="00CD1D0E">
        <w:rPr>
          <w:rFonts w:eastAsia="Times New Roman"/>
        </w:rPr>
        <w:t>Учествува во подготовката на редовните извештаи од својот делокруг на активности;</w:t>
      </w:r>
    </w:p>
    <w:p w14:paraId="71C03610" w14:textId="77777777" w:rsidR="004E0A5C" w:rsidRPr="00CD1D0E" w:rsidRDefault="004E0A5C" w:rsidP="004E0A5C">
      <w:pPr>
        <w:numPr>
          <w:ilvl w:val="0"/>
          <w:numId w:val="11"/>
        </w:numPr>
        <w:spacing w:after="0"/>
        <w:jc w:val="both"/>
        <w:rPr>
          <w:rFonts w:eastAsia="Times New Roman"/>
        </w:rPr>
      </w:pPr>
      <w:r w:rsidRPr="00CD1D0E">
        <w:rPr>
          <w:rFonts w:eastAsia="Times New Roman"/>
        </w:rPr>
        <w:t>Извршува задолженија зададени од одговорното лице во службата;</w:t>
      </w:r>
    </w:p>
    <w:p w14:paraId="75E6F8B3" w14:textId="77777777" w:rsidR="004E0A5C" w:rsidRPr="00CD1D0E" w:rsidRDefault="004E0A5C" w:rsidP="004E0A5C">
      <w:pPr>
        <w:numPr>
          <w:ilvl w:val="0"/>
          <w:numId w:val="11"/>
        </w:numPr>
        <w:spacing w:after="0"/>
        <w:jc w:val="both"/>
        <w:rPr>
          <w:rFonts w:eastAsia="Times New Roman"/>
        </w:rPr>
      </w:pPr>
      <w:r w:rsidRPr="00CD1D0E">
        <w:rPr>
          <w:rFonts w:eastAsia="Times New Roman"/>
        </w:rPr>
        <w:t xml:space="preserve">Останати активности од доменот на управувањето со ризиците. </w:t>
      </w:r>
    </w:p>
    <w:p w14:paraId="18EE29AA" w14:textId="77777777" w:rsidR="004F4F84" w:rsidRPr="004F4F84" w:rsidRDefault="004F4F84" w:rsidP="004F4F84">
      <w:pPr>
        <w:pStyle w:val="NoSpacing"/>
        <w:spacing w:line="276" w:lineRule="auto"/>
        <w:ind w:left="720"/>
        <w:jc w:val="left"/>
        <w:rPr>
          <w:rFonts w:cs="Arial"/>
          <w:sz w:val="22"/>
          <w:szCs w:val="22"/>
          <w:lang w:val="mk-MK"/>
        </w:rPr>
      </w:pPr>
    </w:p>
    <w:p w14:paraId="017D0EF0" w14:textId="77777777" w:rsidR="00797D69" w:rsidRDefault="00797D69" w:rsidP="00797D69">
      <w:pPr>
        <w:jc w:val="both"/>
      </w:pPr>
      <w:r>
        <w:t xml:space="preserve">Работното време е 8 часа дневно, односно 40 часа неделно, од понеделник до петок. </w:t>
      </w:r>
    </w:p>
    <w:p w14:paraId="35B2C875" w14:textId="7128D121" w:rsidR="00797D69" w:rsidRPr="00BF25BE" w:rsidRDefault="00797D69" w:rsidP="00797D69">
      <w:pPr>
        <w:jc w:val="both"/>
        <w:rPr>
          <w:rFonts w:cs="Arial"/>
          <w:shd w:val="clear" w:color="auto" w:fill="FFFFFF"/>
        </w:rPr>
      </w:pPr>
      <w:r w:rsidRPr="0060178E">
        <w:rPr>
          <w:rFonts w:cs="Arial"/>
          <w:shd w:val="clear" w:color="auto" w:fill="FFFFFF"/>
        </w:rPr>
        <w:t xml:space="preserve">Заинтересираните кандидати </w:t>
      </w:r>
      <w:r w:rsidRPr="00DF3FCD">
        <w:rPr>
          <w:rFonts w:cs="Arial"/>
          <w:shd w:val="clear" w:color="auto" w:fill="FFFFFF"/>
        </w:rPr>
        <w:t>кои ги исполнуваат наведените услови</w:t>
      </w:r>
      <w:r>
        <w:rPr>
          <w:rFonts w:cs="Arial"/>
          <w:shd w:val="clear" w:color="auto" w:fill="FFFFFF"/>
        </w:rPr>
        <w:t>,</w:t>
      </w:r>
      <w:r w:rsidRPr="0060178E">
        <w:rPr>
          <w:rFonts w:cs="Arial"/>
          <w:shd w:val="clear" w:color="auto" w:fill="FFFFFF"/>
        </w:rPr>
        <w:t xml:space="preserve"> </w:t>
      </w:r>
      <w:r w:rsidRPr="00DF3FCD">
        <w:rPr>
          <w:rFonts w:cs="Arial"/>
          <w:shd w:val="clear" w:color="auto" w:fill="FFFFFF"/>
        </w:rPr>
        <w:t>потребно е да испратат кратка</w:t>
      </w:r>
      <w:r w:rsidR="006E5D56">
        <w:rPr>
          <w:rFonts w:cs="Arial"/>
          <w:shd w:val="clear" w:color="auto" w:fill="FFFFFF"/>
          <w:lang w:val="en-US"/>
        </w:rPr>
        <w:t xml:space="preserve"> </w:t>
      </w:r>
      <w:r w:rsidRPr="00DF3FCD">
        <w:rPr>
          <w:rFonts w:cs="Arial"/>
          <w:shd w:val="clear" w:color="auto" w:fill="FFFFFF"/>
        </w:rPr>
        <w:t>биографија</w:t>
      </w:r>
      <w:r w:rsidRPr="00B90E10">
        <w:rPr>
          <w:rFonts w:cs="Arial"/>
          <w:shd w:val="clear" w:color="auto" w:fill="FFFFFF"/>
        </w:rPr>
        <w:t xml:space="preserve"> </w:t>
      </w:r>
      <w:r>
        <w:rPr>
          <w:rFonts w:cs="Arial"/>
          <w:shd w:val="clear" w:color="auto" w:fill="FFFFFF"/>
        </w:rPr>
        <w:t>и</w:t>
      </w:r>
      <w:r w:rsidRPr="00B90E10">
        <w:rPr>
          <w:rFonts w:cs="Arial"/>
          <w:shd w:val="clear" w:color="auto" w:fill="FFFFFF"/>
        </w:rPr>
        <w:t xml:space="preserve"> мотиваци</w:t>
      </w:r>
      <w:r>
        <w:rPr>
          <w:rFonts w:cs="Arial"/>
          <w:shd w:val="clear" w:color="auto" w:fill="FFFFFF"/>
        </w:rPr>
        <w:t>оно</w:t>
      </w:r>
      <w:r w:rsidRPr="00B90E10">
        <w:rPr>
          <w:rFonts w:cs="Arial"/>
          <w:shd w:val="clear" w:color="auto" w:fill="FFFFFF"/>
        </w:rPr>
        <w:t xml:space="preserve"> писмо</w:t>
      </w:r>
      <w:r w:rsidRPr="0060178E">
        <w:rPr>
          <w:rFonts w:cs="Arial"/>
          <w:shd w:val="clear" w:color="auto" w:fill="FFFFFF"/>
        </w:rPr>
        <w:t xml:space="preserve"> </w:t>
      </w:r>
      <w:r>
        <w:rPr>
          <w:rFonts w:cs="Arial"/>
          <w:shd w:val="clear" w:color="auto" w:fill="FFFFFF"/>
        </w:rPr>
        <w:t xml:space="preserve">на македонски јазик </w:t>
      </w:r>
      <w:r w:rsidRPr="0060178E">
        <w:rPr>
          <w:rFonts w:cs="Arial"/>
          <w:shd w:val="clear" w:color="auto" w:fill="FFFFFF"/>
        </w:rPr>
        <w:t xml:space="preserve">на </w:t>
      </w:r>
      <w:hyperlink r:id="rId6" w:history="1">
        <w:r w:rsidRPr="00CB0510">
          <w:rPr>
            <w:rStyle w:val="Hyperlink"/>
            <w:rFonts w:cs="Arial"/>
            <w:shd w:val="clear" w:color="auto" w:fill="FFFFFF"/>
            <w:lang w:val="en-US"/>
          </w:rPr>
          <w:t>vrabotuvanje</w:t>
        </w:r>
        <w:r w:rsidRPr="00CB0510">
          <w:rPr>
            <w:rStyle w:val="Hyperlink"/>
            <w:rFonts w:cs="Arial"/>
            <w:shd w:val="clear" w:color="auto" w:fill="FFFFFF"/>
          </w:rPr>
          <w:t>@silkroadbank.com.mk</w:t>
        </w:r>
      </w:hyperlink>
      <w:r>
        <w:rPr>
          <w:rFonts w:cs="Arial"/>
          <w:shd w:val="clear" w:color="auto" w:fill="FFFFFF"/>
          <w:lang w:val="en-US"/>
        </w:rPr>
        <w:t xml:space="preserve"> </w:t>
      </w:r>
      <w:r>
        <w:t xml:space="preserve">со задолжителна назнака за </w:t>
      </w:r>
      <w:r>
        <w:rPr>
          <w:lang w:val="en-US"/>
        </w:rPr>
        <w:t>“</w:t>
      </w:r>
      <w:r w:rsidR="00CC5568">
        <w:rPr>
          <w:b/>
        </w:rPr>
        <w:t>Кредитен аналитичар во Служба за управување со ризици</w:t>
      </w:r>
      <w:r>
        <w:rPr>
          <w:b/>
          <w:lang w:val="en-US"/>
        </w:rPr>
        <w:t>”</w:t>
      </w:r>
      <w:r>
        <w:rPr>
          <w:b/>
        </w:rPr>
        <w:t xml:space="preserve"> </w:t>
      </w:r>
      <w:r>
        <w:rPr>
          <w:rFonts w:cs="Arial"/>
          <w:shd w:val="clear" w:color="auto" w:fill="FFFFFF"/>
        </w:rPr>
        <w:t xml:space="preserve">најдоцна до </w:t>
      </w:r>
      <w:r w:rsidR="00B33F4D">
        <w:rPr>
          <w:rFonts w:cs="Arial"/>
          <w:shd w:val="clear" w:color="auto" w:fill="FFFFFF"/>
        </w:rPr>
        <w:t>31</w:t>
      </w:r>
      <w:r>
        <w:rPr>
          <w:rFonts w:cs="Arial"/>
          <w:shd w:val="clear" w:color="auto" w:fill="FFFFFF"/>
        </w:rPr>
        <w:t>.</w:t>
      </w:r>
      <w:r>
        <w:rPr>
          <w:rFonts w:cs="Arial"/>
          <w:shd w:val="clear" w:color="auto" w:fill="FFFFFF"/>
          <w:lang w:val="en-US"/>
        </w:rPr>
        <w:t>0</w:t>
      </w:r>
      <w:r w:rsidR="006E5D56">
        <w:rPr>
          <w:rFonts w:cs="Arial"/>
          <w:shd w:val="clear" w:color="auto" w:fill="FFFFFF"/>
          <w:lang w:val="en-US"/>
        </w:rPr>
        <w:t>7</w:t>
      </w:r>
      <w:r>
        <w:rPr>
          <w:rFonts w:cs="Arial"/>
          <w:shd w:val="clear" w:color="auto" w:fill="FFFFFF"/>
        </w:rPr>
        <w:t>.202</w:t>
      </w:r>
      <w:r>
        <w:rPr>
          <w:rFonts w:cs="Arial"/>
          <w:shd w:val="clear" w:color="auto" w:fill="FFFFFF"/>
          <w:lang w:val="en-US"/>
        </w:rPr>
        <w:t>2</w:t>
      </w:r>
      <w:r>
        <w:rPr>
          <w:rFonts w:cs="Arial"/>
          <w:shd w:val="clear" w:color="auto" w:fill="FFFFFF"/>
        </w:rPr>
        <w:t xml:space="preserve"> година.</w:t>
      </w:r>
    </w:p>
    <w:p w14:paraId="26C0FDFC" w14:textId="77777777" w:rsidR="00797D69" w:rsidRPr="001E4A8B" w:rsidRDefault="00797D69" w:rsidP="00797D69">
      <w:pPr>
        <w:jc w:val="both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Ве молиме во Вашите апликации не доставувајте сензитивни податоци како националност, вероисповест како и детали за вашиот приватен живот.</w:t>
      </w:r>
    </w:p>
    <w:p w14:paraId="54DC6471" w14:textId="77777777" w:rsidR="00797D69" w:rsidRDefault="00797D69" w:rsidP="00797D69">
      <w:pPr>
        <w:jc w:val="both"/>
        <w:rPr>
          <w:rFonts w:cs="Arial"/>
          <w:shd w:val="clear" w:color="auto" w:fill="FFFFFF"/>
          <w:lang w:val="en-US"/>
        </w:rPr>
      </w:pPr>
      <w:r w:rsidRPr="00A57386">
        <w:rPr>
          <w:rFonts w:cs="Arial"/>
          <w:shd w:val="clear" w:color="auto" w:fill="FFFFFF"/>
        </w:rPr>
        <w:lastRenderedPageBreak/>
        <w:t xml:space="preserve">Само кандидатите кои ќе бидат избрани во потесен избор ќе бидат контактирани заради спроведување на интервју или тестирање. </w:t>
      </w:r>
    </w:p>
    <w:p w14:paraId="26063039" w14:textId="77777777" w:rsidR="00797D69" w:rsidRDefault="00797D69" w:rsidP="00797D69">
      <w:pPr>
        <w:jc w:val="both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Сите</w:t>
      </w:r>
      <w:r w:rsidRPr="00A57386">
        <w:rPr>
          <w:rFonts w:cs="Arial"/>
          <w:shd w:val="clear" w:color="auto" w:fill="FFFFFF"/>
        </w:rPr>
        <w:t xml:space="preserve"> апликации ќе имаат третман на строга доверливост. </w:t>
      </w:r>
      <w:r>
        <w:rPr>
          <w:rFonts w:cs="Arial"/>
          <w:shd w:val="clear" w:color="auto" w:fill="FFFFFF"/>
        </w:rPr>
        <w:t>Со доставувањето на В</w:t>
      </w:r>
      <w:r w:rsidRPr="00A57386">
        <w:rPr>
          <w:rFonts w:cs="Arial"/>
          <w:shd w:val="clear" w:color="auto" w:fill="FFFFFF"/>
        </w:rPr>
        <w:t xml:space="preserve">ашата апликација </w:t>
      </w:r>
      <w:r>
        <w:rPr>
          <w:rFonts w:cs="Arial"/>
          <w:shd w:val="clear" w:color="auto" w:fill="FFFFFF"/>
        </w:rPr>
        <w:t xml:space="preserve">ќе </w:t>
      </w:r>
      <w:r w:rsidRPr="00A57386">
        <w:rPr>
          <w:rFonts w:cs="Arial"/>
          <w:shd w:val="clear" w:color="auto" w:fill="FFFFFF"/>
        </w:rPr>
        <w:t>се</w:t>
      </w:r>
      <w:r>
        <w:rPr>
          <w:rFonts w:cs="Arial"/>
          <w:shd w:val="clear" w:color="auto" w:fill="FFFFFF"/>
        </w:rPr>
        <w:t xml:space="preserve"> смета дека се</w:t>
      </w:r>
      <w:r w:rsidRPr="00A57386">
        <w:rPr>
          <w:rFonts w:cs="Arial"/>
          <w:shd w:val="clear" w:color="auto" w:fill="FFFFFF"/>
        </w:rPr>
        <w:t xml:space="preserve"> согласувате Ба</w:t>
      </w:r>
      <w:r>
        <w:rPr>
          <w:rFonts w:cs="Arial"/>
          <w:shd w:val="clear" w:color="auto" w:fill="FFFFFF"/>
        </w:rPr>
        <w:t>нката да може да ги обработува В</w:t>
      </w:r>
      <w:r w:rsidRPr="00A57386">
        <w:rPr>
          <w:rFonts w:cs="Arial"/>
          <w:shd w:val="clear" w:color="auto" w:fill="FFFFFF"/>
        </w:rPr>
        <w:t xml:space="preserve">ашите лични податоци за потребите на процесот на </w:t>
      </w:r>
      <w:r>
        <w:rPr>
          <w:rFonts w:cs="Arial"/>
          <w:shd w:val="clear" w:color="auto" w:fill="FFFFFF"/>
        </w:rPr>
        <w:t>вработување.</w:t>
      </w:r>
    </w:p>
    <w:p w14:paraId="5674C722" w14:textId="77777777" w:rsidR="00797D69" w:rsidRPr="00C161CF" w:rsidRDefault="00797D69" w:rsidP="00797D69">
      <w:pPr>
        <w:jc w:val="both"/>
        <w:rPr>
          <w:rFonts w:cs="Arial"/>
          <w:shd w:val="clear" w:color="auto" w:fill="FFFFFF"/>
          <w:lang w:val="en-US"/>
        </w:rPr>
      </w:pPr>
      <w:r>
        <w:rPr>
          <w:shd w:val="clear" w:color="auto" w:fill="FFFFFF"/>
        </w:rPr>
        <w:t>Согласноста може да ја повлечете во секое време со доставување на барање за истото до Офицерот за заштита на лични податоци на e-mail адресата  </w:t>
      </w:r>
      <w:hyperlink r:id="rId7" w:history="1">
        <w:r>
          <w:rPr>
            <w:rStyle w:val="Hyperlink"/>
          </w:rPr>
          <w:t>privacy@silkroadbank.com.mk</w:t>
        </w:r>
      </w:hyperlink>
    </w:p>
    <w:sectPr w:rsidR="00797D69" w:rsidRPr="00C161CF" w:rsidSect="00694344"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A2BC2"/>
    <w:multiLevelType w:val="hybridMultilevel"/>
    <w:tmpl w:val="67663E7A"/>
    <w:lvl w:ilvl="0" w:tplc="0809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1" w15:restartNumberingAfterBreak="0">
    <w:nsid w:val="043A4230"/>
    <w:multiLevelType w:val="hybridMultilevel"/>
    <w:tmpl w:val="D5C0E5DC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622DC"/>
    <w:multiLevelType w:val="hybridMultilevel"/>
    <w:tmpl w:val="F9247366"/>
    <w:lvl w:ilvl="0" w:tplc="EF2AD64C">
      <w:start w:val="1"/>
      <w:numFmt w:val="bullet"/>
      <w:lvlText w:val=""/>
      <w:lvlJc w:val="left"/>
      <w:pPr>
        <w:tabs>
          <w:tab w:val="num" w:pos="-1800"/>
        </w:tabs>
        <w:ind w:left="-1800" w:hanging="360"/>
      </w:pPr>
      <w:rPr>
        <w:rFonts w:ascii="Symbol" w:hAnsi="Symbol" w:hint="default"/>
        <w:color w:val="auto"/>
        <w:sz w:val="20"/>
        <w:szCs w:val="20"/>
        <w:lang w:val="en-GB"/>
      </w:rPr>
    </w:lvl>
    <w:lvl w:ilvl="1" w:tplc="04080003">
      <w:start w:val="1"/>
      <w:numFmt w:val="bullet"/>
      <w:lvlText w:val="o"/>
      <w:lvlJc w:val="left"/>
      <w:pPr>
        <w:tabs>
          <w:tab w:val="num" w:pos="-2250"/>
        </w:tabs>
        <w:ind w:left="-225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-1530"/>
        </w:tabs>
        <w:ind w:left="-1530" w:hanging="360"/>
      </w:pPr>
      <w:rPr>
        <w:rFonts w:ascii="Wingdings" w:hAnsi="Wingdings" w:hint="default"/>
        <w:color w:val="auto"/>
        <w:sz w:val="20"/>
        <w:szCs w:val="20"/>
        <w:lang w:val="el-GR"/>
      </w:rPr>
    </w:lvl>
    <w:lvl w:ilvl="3" w:tplc="04080001">
      <w:start w:val="1"/>
      <w:numFmt w:val="bullet"/>
      <w:lvlText w:val=""/>
      <w:lvlJc w:val="left"/>
      <w:pPr>
        <w:tabs>
          <w:tab w:val="num" w:pos="-810"/>
        </w:tabs>
        <w:ind w:left="-810" w:hanging="360"/>
      </w:pPr>
      <w:rPr>
        <w:rFonts w:ascii="Symbol" w:hAnsi="Symbol" w:hint="default"/>
      </w:rPr>
    </w:lvl>
    <w:lvl w:ilvl="4" w:tplc="6E807FF0">
      <w:numFmt w:val="bullet"/>
      <w:lvlText w:val="-"/>
      <w:lvlJc w:val="left"/>
      <w:pPr>
        <w:tabs>
          <w:tab w:val="num" w:pos="-90"/>
        </w:tabs>
        <w:ind w:left="-90" w:hanging="360"/>
      </w:pPr>
      <w:rPr>
        <w:rFonts w:ascii="Arial" w:eastAsia="Times New Roman" w:hAnsi="Arial" w:cs="Arial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</w:abstractNum>
  <w:abstractNum w:abstractNumId="3" w15:restartNumberingAfterBreak="0">
    <w:nsid w:val="1B485AEA"/>
    <w:multiLevelType w:val="hybridMultilevel"/>
    <w:tmpl w:val="132CF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87CA5"/>
    <w:multiLevelType w:val="hybridMultilevel"/>
    <w:tmpl w:val="361AE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333B0"/>
    <w:multiLevelType w:val="hybridMultilevel"/>
    <w:tmpl w:val="06B24526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7745ED"/>
    <w:multiLevelType w:val="hybridMultilevel"/>
    <w:tmpl w:val="DAD26E34"/>
    <w:lvl w:ilvl="0" w:tplc="08644A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lang w:val="el-GR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7C084E"/>
    <w:multiLevelType w:val="hybridMultilevel"/>
    <w:tmpl w:val="99EEBC4C"/>
    <w:lvl w:ilvl="0" w:tplc="0409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8" w15:restartNumberingAfterBreak="0">
    <w:nsid w:val="40DD28B4"/>
    <w:multiLevelType w:val="hybridMultilevel"/>
    <w:tmpl w:val="BACEE1CE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730EF5"/>
    <w:multiLevelType w:val="hybridMultilevel"/>
    <w:tmpl w:val="DA56CEBA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A549BB"/>
    <w:multiLevelType w:val="hybridMultilevel"/>
    <w:tmpl w:val="A7E2102C"/>
    <w:lvl w:ilvl="0" w:tplc="08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548952AE"/>
    <w:multiLevelType w:val="hybridMultilevel"/>
    <w:tmpl w:val="0F9EA076"/>
    <w:lvl w:ilvl="0" w:tplc="04DCB8C6">
      <w:numFmt w:val="bullet"/>
      <w:lvlText w:val="-"/>
      <w:lvlJc w:val="left"/>
      <w:pPr>
        <w:ind w:left="1261" w:hanging="360"/>
      </w:pPr>
      <w:rPr>
        <w:rFonts w:ascii="Calibri" w:eastAsiaTheme="minorHAnsi" w:hAnsi="Calibri" w:cs="Arial" w:hint="default"/>
      </w:rPr>
    </w:lvl>
    <w:lvl w:ilvl="1" w:tplc="042F0003" w:tentative="1">
      <w:start w:val="1"/>
      <w:numFmt w:val="bullet"/>
      <w:lvlText w:val="o"/>
      <w:lvlJc w:val="left"/>
      <w:pPr>
        <w:ind w:left="1981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701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421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141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861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581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301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021" w:hanging="360"/>
      </w:pPr>
      <w:rPr>
        <w:rFonts w:ascii="Wingdings" w:hAnsi="Wingdings" w:hint="default"/>
      </w:rPr>
    </w:lvl>
  </w:abstractNum>
  <w:abstractNum w:abstractNumId="12" w15:restartNumberingAfterBreak="0">
    <w:nsid w:val="56385F9F"/>
    <w:multiLevelType w:val="hybridMultilevel"/>
    <w:tmpl w:val="5EAC4CB0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6E16EB"/>
    <w:multiLevelType w:val="hybridMultilevel"/>
    <w:tmpl w:val="CF36E8A2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D73E03"/>
    <w:multiLevelType w:val="hybridMultilevel"/>
    <w:tmpl w:val="34E0BF76"/>
    <w:lvl w:ilvl="0" w:tplc="500A1BC8">
      <w:numFmt w:val="bullet"/>
      <w:lvlText w:val="-"/>
      <w:lvlJc w:val="left"/>
      <w:pPr>
        <w:ind w:left="1261" w:hanging="360"/>
      </w:pPr>
      <w:rPr>
        <w:rFonts w:ascii="Calibri" w:eastAsiaTheme="minorHAnsi" w:hAnsi="Calibri" w:cs="Arial" w:hint="default"/>
      </w:rPr>
    </w:lvl>
    <w:lvl w:ilvl="1" w:tplc="042F0003" w:tentative="1">
      <w:start w:val="1"/>
      <w:numFmt w:val="bullet"/>
      <w:lvlText w:val="o"/>
      <w:lvlJc w:val="left"/>
      <w:pPr>
        <w:ind w:left="1981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701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421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141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861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581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301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021" w:hanging="360"/>
      </w:pPr>
      <w:rPr>
        <w:rFonts w:ascii="Wingdings" w:hAnsi="Wingdings" w:hint="default"/>
      </w:rPr>
    </w:lvl>
  </w:abstractNum>
  <w:abstractNum w:abstractNumId="15" w15:restartNumberingAfterBreak="0">
    <w:nsid w:val="5F0F7E6B"/>
    <w:multiLevelType w:val="hybridMultilevel"/>
    <w:tmpl w:val="2BF84F32"/>
    <w:lvl w:ilvl="0" w:tplc="0809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E935E0"/>
    <w:multiLevelType w:val="hybridMultilevel"/>
    <w:tmpl w:val="C4FA64E8"/>
    <w:lvl w:ilvl="0" w:tplc="4424792A">
      <w:numFmt w:val="bullet"/>
      <w:lvlText w:val="-"/>
      <w:lvlJc w:val="left"/>
      <w:pPr>
        <w:ind w:left="785" w:hanging="360"/>
      </w:pPr>
      <w:rPr>
        <w:rFonts w:ascii="Calibri" w:eastAsiaTheme="minorHAnsi" w:hAnsi="Calibri" w:cs="Arial" w:hint="default"/>
      </w:rPr>
    </w:lvl>
    <w:lvl w:ilvl="1" w:tplc="042F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7" w15:restartNumberingAfterBreak="0">
    <w:nsid w:val="79A176B1"/>
    <w:multiLevelType w:val="hybridMultilevel"/>
    <w:tmpl w:val="7AAEDFEA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5776734">
    <w:abstractNumId w:val="17"/>
  </w:num>
  <w:num w:numId="2" w16cid:durableId="1991596850">
    <w:abstractNumId w:val="2"/>
  </w:num>
  <w:num w:numId="3" w16cid:durableId="1495411069">
    <w:abstractNumId w:val="8"/>
  </w:num>
  <w:num w:numId="4" w16cid:durableId="661397822">
    <w:abstractNumId w:val="5"/>
  </w:num>
  <w:num w:numId="5" w16cid:durableId="1496646914">
    <w:abstractNumId w:val="3"/>
  </w:num>
  <w:num w:numId="6" w16cid:durableId="1467821540">
    <w:abstractNumId w:val="0"/>
  </w:num>
  <w:num w:numId="7" w16cid:durableId="747267054">
    <w:abstractNumId w:val="11"/>
  </w:num>
  <w:num w:numId="8" w16cid:durableId="1900241350">
    <w:abstractNumId w:val="14"/>
  </w:num>
  <w:num w:numId="9" w16cid:durableId="1372657263">
    <w:abstractNumId w:val="16"/>
  </w:num>
  <w:num w:numId="10" w16cid:durableId="170285463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25304616">
    <w:abstractNumId w:val="12"/>
  </w:num>
  <w:num w:numId="12" w16cid:durableId="1669401553">
    <w:abstractNumId w:val="0"/>
  </w:num>
  <w:num w:numId="13" w16cid:durableId="1310944582">
    <w:abstractNumId w:val="15"/>
  </w:num>
  <w:num w:numId="14" w16cid:durableId="314140562">
    <w:abstractNumId w:val="7"/>
  </w:num>
  <w:num w:numId="15" w16cid:durableId="1872264370">
    <w:abstractNumId w:val="4"/>
  </w:num>
  <w:num w:numId="16" w16cid:durableId="553085798">
    <w:abstractNumId w:val="10"/>
  </w:num>
  <w:num w:numId="17" w16cid:durableId="1941985976">
    <w:abstractNumId w:val="6"/>
  </w:num>
  <w:num w:numId="18" w16cid:durableId="88718200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5235488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4166099">
    <w:abstractNumId w:val="1"/>
  </w:num>
  <w:num w:numId="21" w16cid:durableId="134074087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434"/>
    <w:rsid w:val="00021584"/>
    <w:rsid w:val="000439F1"/>
    <w:rsid w:val="0007504C"/>
    <w:rsid w:val="00083D24"/>
    <w:rsid w:val="000C371C"/>
    <w:rsid w:val="000D37F1"/>
    <w:rsid w:val="000D7DF6"/>
    <w:rsid w:val="0010114C"/>
    <w:rsid w:val="00117885"/>
    <w:rsid w:val="00124296"/>
    <w:rsid w:val="00132185"/>
    <w:rsid w:val="00154EE7"/>
    <w:rsid w:val="00163B67"/>
    <w:rsid w:val="001708E5"/>
    <w:rsid w:val="00183328"/>
    <w:rsid w:val="00196424"/>
    <w:rsid w:val="001B7FCB"/>
    <w:rsid w:val="001C1C2B"/>
    <w:rsid w:val="001E6718"/>
    <w:rsid w:val="001F0957"/>
    <w:rsid w:val="001F4D70"/>
    <w:rsid w:val="00202827"/>
    <w:rsid w:val="00255808"/>
    <w:rsid w:val="00263DA4"/>
    <w:rsid w:val="00274BF0"/>
    <w:rsid w:val="00283B6A"/>
    <w:rsid w:val="00292350"/>
    <w:rsid w:val="002C5103"/>
    <w:rsid w:val="00304086"/>
    <w:rsid w:val="00307267"/>
    <w:rsid w:val="00330069"/>
    <w:rsid w:val="00336F71"/>
    <w:rsid w:val="003470B7"/>
    <w:rsid w:val="00356D82"/>
    <w:rsid w:val="00381C13"/>
    <w:rsid w:val="0039278A"/>
    <w:rsid w:val="00397F32"/>
    <w:rsid w:val="003D1BA4"/>
    <w:rsid w:val="004117FE"/>
    <w:rsid w:val="004147EB"/>
    <w:rsid w:val="004E0A5C"/>
    <w:rsid w:val="004E3DB2"/>
    <w:rsid w:val="004E607B"/>
    <w:rsid w:val="004F4F84"/>
    <w:rsid w:val="00501F48"/>
    <w:rsid w:val="00532622"/>
    <w:rsid w:val="00542945"/>
    <w:rsid w:val="0056476C"/>
    <w:rsid w:val="00576500"/>
    <w:rsid w:val="00586582"/>
    <w:rsid w:val="005B6DD2"/>
    <w:rsid w:val="005E7E8E"/>
    <w:rsid w:val="0060178E"/>
    <w:rsid w:val="00613CCE"/>
    <w:rsid w:val="00614380"/>
    <w:rsid w:val="006239E6"/>
    <w:rsid w:val="006360A7"/>
    <w:rsid w:val="00655DEC"/>
    <w:rsid w:val="00682084"/>
    <w:rsid w:val="00683004"/>
    <w:rsid w:val="006833F6"/>
    <w:rsid w:val="00694344"/>
    <w:rsid w:val="006E5D56"/>
    <w:rsid w:val="006E5F77"/>
    <w:rsid w:val="006E672D"/>
    <w:rsid w:val="006F3EC3"/>
    <w:rsid w:val="00710007"/>
    <w:rsid w:val="00723819"/>
    <w:rsid w:val="00767287"/>
    <w:rsid w:val="00770975"/>
    <w:rsid w:val="0078712E"/>
    <w:rsid w:val="00794071"/>
    <w:rsid w:val="00797D69"/>
    <w:rsid w:val="007B0813"/>
    <w:rsid w:val="007F3B41"/>
    <w:rsid w:val="007F6074"/>
    <w:rsid w:val="008522CB"/>
    <w:rsid w:val="00861A79"/>
    <w:rsid w:val="00903415"/>
    <w:rsid w:val="00941908"/>
    <w:rsid w:val="009522F4"/>
    <w:rsid w:val="0095379E"/>
    <w:rsid w:val="00957C38"/>
    <w:rsid w:val="00970E6A"/>
    <w:rsid w:val="009721B2"/>
    <w:rsid w:val="009A2349"/>
    <w:rsid w:val="009B2A73"/>
    <w:rsid w:val="009C7B16"/>
    <w:rsid w:val="009F5F91"/>
    <w:rsid w:val="00A00B5F"/>
    <w:rsid w:val="00A407B7"/>
    <w:rsid w:val="00A52434"/>
    <w:rsid w:val="00A87A09"/>
    <w:rsid w:val="00AC070B"/>
    <w:rsid w:val="00AC6942"/>
    <w:rsid w:val="00AE37C9"/>
    <w:rsid w:val="00AE3C22"/>
    <w:rsid w:val="00B1323E"/>
    <w:rsid w:val="00B33F4D"/>
    <w:rsid w:val="00B56178"/>
    <w:rsid w:val="00BA3BD7"/>
    <w:rsid w:val="00BE293C"/>
    <w:rsid w:val="00BF25BE"/>
    <w:rsid w:val="00BF5EE1"/>
    <w:rsid w:val="00C10401"/>
    <w:rsid w:val="00C55AAE"/>
    <w:rsid w:val="00C97E0A"/>
    <w:rsid w:val="00CB5DC4"/>
    <w:rsid w:val="00CC5568"/>
    <w:rsid w:val="00D77970"/>
    <w:rsid w:val="00DB2996"/>
    <w:rsid w:val="00DC285D"/>
    <w:rsid w:val="00E22736"/>
    <w:rsid w:val="00E65D8C"/>
    <w:rsid w:val="00E908A5"/>
    <w:rsid w:val="00EA6A06"/>
    <w:rsid w:val="00EB71EF"/>
    <w:rsid w:val="00EC734E"/>
    <w:rsid w:val="00EF2A1C"/>
    <w:rsid w:val="00F076BB"/>
    <w:rsid w:val="00F10CA8"/>
    <w:rsid w:val="00F371CD"/>
    <w:rsid w:val="00F37770"/>
    <w:rsid w:val="00F43A5D"/>
    <w:rsid w:val="00FA0FDC"/>
    <w:rsid w:val="00FA3680"/>
    <w:rsid w:val="00FC4B9E"/>
    <w:rsid w:val="00FE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B81FFC"/>
  <w15:docId w15:val="{AC1ABB82-506A-4580-BFCA-3734FE50F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F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672D"/>
    <w:pPr>
      <w:ind w:left="720"/>
      <w:contextualSpacing/>
    </w:pPr>
  </w:style>
  <w:style w:type="paragraph" w:styleId="NoSpacing">
    <w:name w:val="No Spacing"/>
    <w:basedOn w:val="Normal"/>
    <w:link w:val="NoSpacingChar"/>
    <w:uiPriority w:val="1"/>
    <w:qFormat/>
    <w:rsid w:val="00EA6A06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customStyle="1" w:styleId="NoSpacingChar">
    <w:name w:val="No Spacing Char"/>
    <w:link w:val="NoSpacing"/>
    <w:uiPriority w:val="1"/>
    <w:qFormat/>
    <w:rsid w:val="00EA6A06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NormalWeb">
    <w:name w:val="Normal (Web)"/>
    <w:basedOn w:val="Normal"/>
    <w:uiPriority w:val="99"/>
    <w:semiHidden/>
    <w:unhideWhenUsed/>
    <w:rsid w:val="00EA6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k-MK"/>
    </w:rPr>
  </w:style>
  <w:style w:type="character" w:styleId="Hyperlink">
    <w:name w:val="Hyperlink"/>
    <w:basedOn w:val="DefaultParagraphFont"/>
    <w:uiPriority w:val="99"/>
    <w:unhideWhenUsed/>
    <w:rsid w:val="00EA6A0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A6A06"/>
  </w:style>
  <w:style w:type="paragraph" w:styleId="BalloonText">
    <w:name w:val="Balloon Text"/>
    <w:basedOn w:val="Normal"/>
    <w:link w:val="BalloonTextChar"/>
    <w:uiPriority w:val="99"/>
    <w:semiHidden/>
    <w:unhideWhenUsed/>
    <w:rsid w:val="00BE2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93C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qFormat/>
    <w:rsid w:val="005B6DD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0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ivacy@silkroadbank.com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rabotuvanje@silkroadbank.com.m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Alpha Bank AD Skopje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mpavlovska</dc:creator>
  <cp:lastModifiedBy>Jana Gjorgjievska</cp:lastModifiedBy>
  <cp:revision>2</cp:revision>
  <cp:lastPrinted>2018-10-31T10:33:00Z</cp:lastPrinted>
  <dcterms:created xsi:type="dcterms:W3CDTF">2022-07-25T07:46:00Z</dcterms:created>
  <dcterms:modified xsi:type="dcterms:W3CDTF">2022-07-25T07:46:00Z</dcterms:modified>
</cp:coreProperties>
</file>